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C8" w:rsidRPr="00741653" w:rsidRDefault="00E975C8" w:rsidP="00E975C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1653">
        <w:rPr>
          <w:rFonts w:ascii="Times New Roman" w:hAnsi="Times New Roman" w:cs="Times New Roman"/>
          <w:sz w:val="28"/>
          <w:szCs w:val="28"/>
        </w:rPr>
        <w:t>УТВЕРЖДЕН</w:t>
      </w:r>
    </w:p>
    <w:p w:rsidR="00603F16" w:rsidRDefault="00603F16" w:rsidP="00741653">
      <w:pPr>
        <w:tabs>
          <w:tab w:val="left" w:pos="669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653" w:rsidRPr="00603F16" w:rsidRDefault="00741653" w:rsidP="0074165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603F16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</w:p>
    <w:p w:rsidR="00741653" w:rsidRDefault="00741653" w:rsidP="00741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</w:p>
    <w:p w:rsidR="00741653" w:rsidRDefault="00741653" w:rsidP="0074165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 w:rsidRPr="00603F16">
        <w:rPr>
          <w:rFonts w:ascii="Times New Roman" w:hAnsi="Times New Roman" w:cs="Times New Roman"/>
          <w:sz w:val="28"/>
          <w:szCs w:val="28"/>
        </w:rPr>
        <w:t>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1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1653" w:rsidRPr="00603F16" w:rsidRDefault="00741653" w:rsidP="0074165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41653" w:rsidRPr="00603F16" w:rsidRDefault="00741653" w:rsidP="00741653">
      <w:pPr>
        <w:tabs>
          <w:tab w:val="left" w:pos="4253"/>
        </w:tabs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603F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16.01.</w:t>
      </w:r>
      <w:r w:rsidRPr="00603F1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 № 2</w:t>
      </w:r>
    </w:p>
    <w:p w:rsidR="00741653" w:rsidRDefault="00741653" w:rsidP="00741653">
      <w:pPr>
        <w:tabs>
          <w:tab w:val="left" w:pos="669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037" w:rsidRDefault="00E91037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525100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52510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в Нижнеосиновском сельском поселении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47371F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:rsidR="00F41326" w:rsidRPr="00F41326" w:rsidRDefault="00F41326" w:rsidP="00DF7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2FD" w:rsidRPr="00F41326" w:rsidRDefault="00CE72FD" w:rsidP="00DF74D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72FD" w:rsidRPr="00DF2BAE" w:rsidRDefault="00CE72FD" w:rsidP="00DF74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72FD" w:rsidRPr="004E1933" w:rsidRDefault="00CE72FD" w:rsidP="00DF74D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933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41326" w:rsidRPr="004E193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25100" w:rsidRPr="004E1933">
        <w:rPr>
          <w:rFonts w:ascii="Times New Roman" w:hAnsi="Times New Roman" w:cs="Times New Roman"/>
          <w:sz w:val="28"/>
          <w:szCs w:val="28"/>
        </w:rPr>
        <w:t>Совета депутатов Нижнеосиновского сельского поселения Суровикинского муниципального района</w:t>
      </w:r>
      <w:r w:rsidR="00F41326" w:rsidRPr="004E193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F41326" w:rsidRPr="004E1933">
        <w:rPr>
          <w:rFonts w:ascii="Times New Roman" w:hAnsi="Times New Roman"/>
          <w:sz w:val="28"/>
          <w:szCs w:val="28"/>
        </w:rPr>
        <w:t xml:space="preserve"> о</w:t>
      </w:r>
      <w:r w:rsidR="00525100" w:rsidRPr="004E1933">
        <w:rPr>
          <w:rFonts w:ascii="Times New Roman" w:hAnsi="Times New Roman"/>
          <w:sz w:val="28"/>
          <w:szCs w:val="28"/>
        </w:rPr>
        <w:t>т 03.12.2021 № 33/66</w:t>
      </w:r>
      <w:r w:rsidR="00F41326" w:rsidRPr="004E1933">
        <w:rPr>
          <w:rFonts w:ascii="Times New Roman" w:hAnsi="Times New Roman"/>
          <w:sz w:val="28"/>
          <w:szCs w:val="28"/>
        </w:rPr>
        <w:t xml:space="preserve"> «</w:t>
      </w:r>
      <w:bookmarkStart w:id="0" w:name="_Hlk73456502"/>
      <w:r w:rsidR="00F41326" w:rsidRPr="004E193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41326" w:rsidRPr="004E1933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525100" w:rsidRPr="004E1933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F41326" w:rsidRPr="004E1933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="00525100" w:rsidRPr="004E1933">
        <w:rPr>
          <w:rFonts w:ascii="Times New Roman" w:hAnsi="Times New Roman"/>
          <w:bCs/>
          <w:spacing w:val="2"/>
          <w:sz w:val="28"/>
          <w:szCs w:val="28"/>
        </w:rPr>
        <w:t>в Нижнеосиновском сельском поселении</w:t>
      </w:r>
      <w:r w:rsidR="00F41326" w:rsidRPr="004E1933">
        <w:rPr>
          <w:rFonts w:ascii="Times New Roman" w:hAnsi="Times New Roman"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F41326" w:rsidRPr="004E1933">
        <w:rPr>
          <w:rFonts w:ascii="Times New Roman" w:hAnsi="Times New Roman"/>
          <w:sz w:val="28"/>
          <w:szCs w:val="28"/>
        </w:rPr>
        <w:t>»</w:t>
      </w:r>
      <w:r w:rsidR="004E1933">
        <w:rPr>
          <w:rFonts w:ascii="Times New Roman" w:hAnsi="Times New Roman" w:cs="Times New Roman"/>
          <w:sz w:val="28"/>
          <w:szCs w:val="28"/>
        </w:rPr>
        <w:t>.</w:t>
      </w:r>
    </w:p>
    <w:p w:rsidR="002349B0" w:rsidRDefault="00CE72FD" w:rsidP="00DF74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933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CC44A7" w:rsidRPr="004E1933">
        <w:rPr>
          <w:rFonts w:ascii="Times New Roman" w:hAnsi="Times New Roman" w:cs="Times New Roman"/>
          <w:sz w:val="28"/>
          <w:szCs w:val="28"/>
        </w:rPr>
        <w:t>Контрольным</w:t>
      </w:r>
      <w:r w:rsidRPr="004E1933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Pr="004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="002349B0" w:rsidRPr="004E193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630CF9" w:rsidRPr="004E193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сфере благоустройства Нижнеосиновского сельского поселения 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 (далее – муниципа</w:t>
      </w:r>
      <w:r w:rsidR="00630CF9" w:rsidRPr="004E1933">
        <w:rPr>
          <w:rFonts w:ascii="Times New Roman" w:hAnsi="Times New Roman" w:cs="Times New Roman"/>
          <w:sz w:val="28"/>
          <w:szCs w:val="28"/>
        </w:rPr>
        <w:t>льный контроль</w:t>
      </w:r>
      <w:r w:rsidR="00C465DE" w:rsidRPr="004E193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), является администрация </w:t>
      </w:r>
      <w:r w:rsidR="00630CF9" w:rsidRPr="004E1933">
        <w:rPr>
          <w:rFonts w:ascii="Times New Roman" w:hAnsi="Times New Roman" w:cs="Times New Roman"/>
          <w:sz w:val="28"/>
          <w:szCs w:val="28"/>
        </w:rPr>
        <w:t>Нижнеосиновского сельского поселения</w:t>
      </w:r>
      <w:r w:rsidR="00630CF9" w:rsidRPr="004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9B0" w:rsidRPr="004E1933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>и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 (далее – Контрольный орган</w:t>
      </w:r>
      <w:r w:rsidR="006B081F" w:rsidRPr="004E193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2349B0" w:rsidRPr="004E1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9B0" w:rsidRPr="002349B0" w:rsidRDefault="002349B0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9B0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муниципального контроля возлагается:</w:t>
      </w:r>
    </w:p>
    <w:p w:rsidR="00780250" w:rsidRDefault="00630CF9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Нижнеосиновского сельского поселения</w:t>
      </w:r>
    </w:p>
    <w:p w:rsidR="00DE6267" w:rsidRDefault="00DE6267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 Нижнеосиновского сельского поселения</w:t>
      </w:r>
    </w:p>
    <w:p w:rsidR="00533813" w:rsidRPr="00533813" w:rsidRDefault="00630CF9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C0C" w:rsidRPr="00FE2C0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33813" w:rsidRPr="00533813">
        <w:rPr>
          <w:rFonts w:ascii="Times New Roman" w:hAnsi="Times New Roman" w:cs="Times New Roman"/>
          <w:sz w:val="28"/>
          <w:szCs w:val="28"/>
        </w:rPr>
        <w:t>Предметом м</w:t>
      </w:r>
      <w:r w:rsidR="00533813">
        <w:rPr>
          <w:rFonts w:ascii="Times New Roman" w:hAnsi="Times New Roman" w:cs="Times New Roman"/>
          <w:sz w:val="28"/>
          <w:szCs w:val="28"/>
        </w:rPr>
        <w:t xml:space="preserve">униципального контроля является </w:t>
      </w:r>
      <w:r w:rsidR="00533813" w:rsidRPr="00533813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Нижнеосиновского сельского поселения Суровикинского муниципального района Волгоградской области, утвержденных решением совета депутатов Нижнеосиновского сельского поселения от 11.12.2015г. №18/51 </w:t>
      </w:r>
      <w:r w:rsidR="00533813" w:rsidRPr="00533813">
        <w:rPr>
          <w:rFonts w:ascii="Times New Roman" w:hAnsi="Times New Roman" w:cs="Times New Roman"/>
          <w:sz w:val="28"/>
          <w:szCs w:val="28"/>
        </w:rPr>
        <w:br/>
        <w:t xml:space="preserve">(в редакции Решений от 18.04.2018 № 49/122, от 11.10.2018 № 55/132, от 26.06.2021 № 25/49) (далее – Правила), требований к обеспечению доступности для инвалидов объектов социальной, инженерной и </w:t>
      </w:r>
      <w:r w:rsidR="00533813" w:rsidRPr="00533813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 и предоставляемых услуг, организация благоустройства территории Нижнеосиновского сельского поселения Суровикинского муниципального района Волгоградской области  в соответствии с Правилами;</w:t>
      </w:r>
    </w:p>
    <w:p w:rsidR="00533813" w:rsidRPr="00533813" w:rsidRDefault="00533813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533813" w:rsidRPr="00533813" w:rsidRDefault="00533813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33813" w:rsidRPr="00533813" w:rsidRDefault="00066FDD" w:rsidP="00533813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33813" w:rsidRPr="00533813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533813" w:rsidRPr="00533813" w:rsidRDefault="00533813" w:rsidP="00533813">
      <w:pPr>
        <w:pStyle w:val="HTML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4.1. деятельность, действия (бездействие) контролируемых лиц в сфере благоустройства территории Нижнеосиновского сельского поселения Суровикинского муниципального района Волгоградской области,  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33813" w:rsidRPr="00533813" w:rsidRDefault="00533813" w:rsidP="00533813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4.2.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533813" w:rsidRPr="00533813" w:rsidRDefault="00533813" w:rsidP="00533813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4.3.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B081F" w:rsidRDefault="00AF6ADF" w:rsidP="00DF74D7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6C23F7" w:rsidRPr="006C23F7" w:rsidRDefault="006C23F7" w:rsidP="00DF74D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3F7">
        <w:rPr>
          <w:rFonts w:ascii="Times New Roman" w:hAnsi="Times New Roman" w:cs="Times New Roman"/>
          <w:sz w:val="28"/>
          <w:szCs w:val="28"/>
        </w:rPr>
        <w:t>Конституци</w:t>
      </w:r>
      <w:r w:rsidR="00F3288D">
        <w:rPr>
          <w:rFonts w:ascii="Times New Roman" w:hAnsi="Times New Roman" w:cs="Times New Roman"/>
          <w:sz w:val="28"/>
          <w:szCs w:val="28"/>
        </w:rPr>
        <w:t>и</w:t>
      </w:r>
      <w:r w:rsidRPr="006C23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7306" w:rsidRDefault="002B03D2" w:rsidP="00F57306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1F" w:rsidRPr="00F41326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DE">
        <w:rPr>
          <w:rFonts w:ascii="Times New Roman" w:hAnsi="Times New Roman" w:cs="Times New Roman"/>
          <w:sz w:val="28"/>
          <w:szCs w:val="28"/>
        </w:rPr>
        <w:t>Совета депутатов Нижнеосиновского сельского поселения Суровикинского муниципального района</w:t>
      </w:r>
      <w:r w:rsidRPr="00F4132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C465DE">
        <w:rPr>
          <w:rFonts w:ascii="Times New Roman" w:hAnsi="Times New Roman"/>
          <w:sz w:val="28"/>
          <w:szCs w:val="28"/>
        </w:rPr>
        <w:t xml:space="preserve"> от 03.12.2021 № 33/66</w:t>
      </w:r>
      <w:r w:rsidRPr="00F41326">
        <w:rPr>
          <w:rFonts w:ascii="Times New Roman" w:hAnsi="Times New Roman"/>
          <w:sz w:val="28"/>
          <w:szCs w:val="28"/>
        </w:rPr>
        <w:t xml:space="preserve"> «</w:t>
      </w:r>
      <w:r w:rsidR="00C465DE" w:rsidRPr="00F4132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C465DE" w:rsidRPr="00F41326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C465DE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C465DE" w:rsidRPr="00F41326">
        <w:rPr>
          <w:rFonts w:ascii="Times New Roman" w:hAnsi="Times New Roman"/>
          <w:bCs/>
          <w:sz w:val="28"/>
          <w:szCs w:val="28"/>
        </w:rPr>
        <w:t xml:space="preserve"> </w:t>
      </w:r>
      <w:r w:rsidR="00C465DE">
        <w:rPr>
          <w:rFonts w:ascii="Times New Roman" w:hAnsi="Times New Roman"/>
          <w:bCs/>
          <w:spacing w:val="2"/>
          <w:sz w:val="28"/>
          <w:szCs w:val="28"/>
        </w:rPr>
        <w:t>в Нижнеосиновском сельском поселении</w:t>
      </w:r>
      <w:r w:rsidR="004E1933" w:rsidRPr="00F41326">
        <w:rPr>
          <w:rFonts w:ascii="Times New Roman" w:hAnsi="Times New Roman"/>
          <w:sz w:val="28"/>
          <w:szCs w:val="28"/>
        </w:rPr>
        <w:t>»</w:t>
      </w:r>
      <w:r w:rsidR="00F57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81F" w:rsidRPr="00F41326" w:rsidRDefault="006B081F" w:rsidP="004E1933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41326" w:rsidRDefault="00CC44A7" w:rsidP="00DF74D7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B58A4" w:rsidRDefault="00CC44A7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</w:t>
      </w:r>
      <w:r w:rsidR="00C465DE">
        <w:rPr>
          <w:rFonts w:ascii="Times New Roman" w:eastAsia="Calibri" w:hAnsi="Times New Roman" w:cs="Times New Roman"/>
          <w:b/>
          <w:bCs/>
          <w:sz w:val="28"/>
          <w:szCs w:val="28"/>
        </w:rPr>
        <w:t>ции о муниципальном контроле в сфере благоустройства</w:t>
      </w:r>
    </w:p>
    <w:p w:rsidR="00CC44A7" w:rsidRPr="00F41326" w:rsidRDefault="00CC44A7" w:rsidP="00DF74D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7214A3">
        <w:rPr>
          <w:rFonts w:ascii="Times New Roman" w:hAnsi="Times New Roman" w:cs="Times New Roman"/>
          <w:sz w:val="28"/>
          <w:szCs w:val="28"/>
        </w:rPr>
        <w:t xml:space="preserve"> </w:t>
      </w:r>
      <w:r w:rsidR="00C465D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стимулировании добросовестного соблюдения контролируемыми лицами обязательных требований;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 w:rsidR="00C465DE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r w:rsidR="007214A3">
        <w:rPr>
          <w:rFonts w:ascii="Times New Roman" w:hAnsi="Times New Roman" w:cs="Times New Roman"/>
          <w:sz w:val="28"/>
          <w:szCs w:val="28"/>
        </w:rPr>
        <w:t>Суровикинс</w:t>
      </w:r>
      <w:r w:rsidRPr="00F41326">
        <w:rPr>
          <w:rFonts w:ascii="Times New Roman" w:hAnsi="Times New Roman" w:cs="Times New Roman"/>
          <w:sz w:val="28"/>
          <w:szCs w:val="28"/>
        </w:rPr>
        <w:t>кого</w:t>
      </w:r>
      <w:r w:rsidR="007214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41326">
        <w:rPr>
          <w:rFonts w:ascii="Times New Roman" w:hAnsi="Times New Roman" w:cs="Times New Roman"/>
          <w:sz w:val="28"/>
          <w:szCs w:val="28"/>
        </w:rPr>
        <w:t xml:space="preserve"> района размещен текст нормативного правового акта, регулирующего осуществление муниципал</w:t>
      </w:r>
      <w:r w:rsidR="00C465DE">
        <w:rPr>
          <w:rFonts w:ascii="Times New Roman" w:hAnsi="Times New Roman" w:cs="Times New Roman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>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 w:rsidR="00C465DE">
        <w:rPr>
          <w:rFonts w:ascii="Times New Roman" w:hAnsi="Times New Roman" w:cs="Times New Roman"/>
          <w:sz w:val="28"/>
          <w:szCs w:val="28"/>
        </w:rPr>
        <w:t xml:space="preserve"> Нижнеосиновского сельского поселения</w:t>
      </w:r>
      <w:r w:rsidRPr="00F41326">
        <w:rPr>
          <w:rFonts w:ascii="Times New Roman" w:hAnsi="Times New Roman" w:cs="Times New Roman"/>
          <w:sz w:val="28"/>
          <w:szCs w:val="28"/>
        </w:rPr>
        <w:t xml:space="preserve"> </w:t>
      </w:r>
      <w:r w:rsidR="00D06036">
        <w:rPr>
          <w:rFonts w:ascii="Times New Roman" w:hAnsi="Times New Roman" w:cs="Times New Roman"/>
          <w:sz w:val="28"/>
          <w:szCs w:val="28"/>
        </w:rPr>
        <w:t>Суровикинс</w:t>
      </w:r>
      <w:r w:rsidR="00D06036" w:rsidRPr="00F41326">
        <w:rPr>
          <w:rFonts w:ascii="Times New Roman" w:hAnsi="Times New Roman" w:cs="Times New Roman"/>
          <w:sz w:val="28"/>
          <w:szCs w:val="28"/>
        </w:rPr>
        <w:t>кого</w:t>
      </w:r>
      <w:r w:rsidR="00D060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6036"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41326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</w:t>
      </w:r>
      <w:r w:rsidR="00C465DE">
        <w:rPr>
          <w:rFonts w:ascii="Times New Roman" w:hAnsi="Times New Roman" w:cs="Times New Roman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081F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CC44A7" w:rsidRPr="00F41326" w:rsidRDefault="00CC44A7" w:rsidP="00DF74D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4A7" w:rsidRPr="007F2E42" w:rsidRDefault="00A33411" w:rsidP="00DF74D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2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75472" w:rsidRPr="00F41326" w:rsidRDefault="00475472" w:rsidP="00DF74D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7BBB" w:rsidRPr="00C97BBB" w:rsidRDefault="00C97BBB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В 2022 году контрольные мероприятия в рамках осуществления муниципального контроля </w:t>
      </w:r>
      <w:r w:rsidR="000F18AF">
        <w:rPr>
          <w:rFonts w:ascii="Times New Roman" w:hAnsi="Times New Roman"/>
          <w:sz w:val="28"/>
          <w:szCs w:val="28"/>
        </w:rPr>
        <w:t>в сфере благоустройства в Нижнеосиновском сельском поселении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EC24D4" w:rsidRPr="00C97BBB"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C97B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года № 336 </w:t>
      </w:r>
      <w:r w:rsidR="00EC24D4">
        <w:rPr>
          <w:rFonts w:ascii="Times New Roman" w:hAnsi="Times New Roman" w:cs="Times New Roman"/>
          <w:sz w:val="28"/>
          <w:szCs w:val="28"/>
        </w:rPr>
        <w:t>«</w:t>
      </w:r>
      <w:r w:rsidRPr="00C97BB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C24D4">
        <w:rPr>
          <w:rFonts w:ascii="Times New Roman" w:hAnsi="Times New Roman" w:cs="Times New Roman"/>
          <w:sz w:val="28"/>
          <w:szCs w:val="28"/>
        </w:rPr>
        <w:t>»</w:t>
      </w:r>
      <w:r w:rsidRPr="00C97BBB">
        <w:rPr>
          <w:rFonts w:ascii="Times New Roman" w:hAnsi="Times New Roman" w:cs="Times New Roman"/>
          <w:sz w:val="28"/>
          <w:szCs w:val="28"/>
        </w:rPr>
        <w:t xml:space="preserve">, и в связи с отсутствием оснований для проведения контрольных мероприятий. </w:t>
      </w:r>
    </w:p>
    <w:p w:rsidR="00AE4C7C" w:rsidRDefault="00AE4C7C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Pr="00C97BBB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 xml:space="preserve">в сфере благоустройства в Нижнеосиновскои сельском поселении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 муниципального района Волгоградской области на 2022 год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остановлением администрации Суровикинского муниципального района Волгоградской области от 29.11.2021 № 1018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связи с тем, что контрольные мероприятия в 202</w:t>
      </w:r>
      <w:r w:rsidR="003A571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1" w:name="_GoBack"/>
      <w:bookmarkEnd w:id="1"/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>в рамках Федерального закона от 31.07.2020 № 248-ФЗ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целях профилактики нарушений обязательных требований, требований, соблюдение которых проверяется в ходе осуществления муниципал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, в 202</w:t>
      </w:r>
      <w:r w:rsidR="00590DF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Суровикинского муниципального района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421BB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D21E6" w:rsidRPr="00F41326" w:rsidRDefault="009D21E6" w:rsidP="00DF74D7">
      <w:pPr>
        <w:pStyle w:val="a7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Pr="00F41326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F4132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Должностными лицами Контрольного органа в течение 202</w:t>
      </w:r>
      <w:r w:rsidR="007E2C2B">
        <w:rPr>
          <w:rFonts w:ascii="Times New Roman" w:eastAsia="Calibri" w:hAnsi="Times New Roman" w:cs="Times New Roman"/>
          <w:sz w:val="28"/>
          <w:szCs w:val="28"/>
        </w:rPr>
        <w:t>2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EF6957" w:rsidRDefault="002146D3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настоящее время нормативно-правовая база, регулирующая осуществление муниципального контроля </w:t>
      </w:r>
      <w:r w:rsidR="000F18AF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eastAsia="Calibri" w:hAnsi="Times New Roman" w:cs="Times New Roman"/>
          <w:sz w:val="28"/>
          <w:szCs w:val="28"/>
        </w:rPr>
        <w:t>, находится в стадии активного формирования, не сложилась практика е</w:t>
      </w:r>
      <w:r w:rsidR="00EF6957">
        <w:rPr>
          <w:rFonts w:ascii="Times New Roman" w:eastAsia="Calibri" w:hAnsi="Times New Roman" w:cs="Times New Roman"/>
          <w:sz w:val="28"/>
          <w:szCs w:val="28"/>
        </w:rPr>
        <w:t>ё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2146D3" w:rsidRPr="00F41326" w:rsidRDefault="002146D3" w:rsidP="00DF74D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Default="002146D3" w:rsidP="00DF74D7">
      <w:pPr>
        <w:pStyle w:val="a7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F6957" w:rsidRPr="00F41326" w:rsidRDefault="00EF6957" w:rsidP="00DF74D7">
      <w:pPr>
        <w:pStyle w:val="a7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6957">
        <w:rPr>
          <w:rFonts w:ascii="Times New Roman" w:eastAsia="Calibri" w:hAnsi="Times New Roman" w:cs="Times New Roman"/>
          <w:sz w:val="28"/>
          <w:szCs w:val="28"/>
        </w:rPr>
        <w:t>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2146D3" w:rsidRPr="00F41326" w:rsidRDefault="002146D3" w:rsidP="00DF74D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46D3" w:rsidRPr="00F41326" w:rsidRDefault="002146D3" w:rsidP="00DF74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421BB" w:rsidRPr="00F41326" w:rsidRDefault="007421BB" w:rsidP="00DF74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33411" w:rsidRPr="00F41326" w:rsidRDefault="00A33411" w:rsidP="00DF74D7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84" w:rsidRDefault="006A4784" w:rsidP="00CE72FD">
      <w:pPr>
        <w:spacing w:after="0" w:line="240" w:lineRule="auto"/>
      </w:pPr>
      <w:r>
        <w:separator/>
      </w:r>
    </w:p>
  </w:endnote>
  <w:endnote w:type="continuationSeparator" w:id="1">
    <w:p w:rsidR="006A4784" w:rsidRDefault="006A4784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84" w:rsidRDefault="006A4784" w:rsidP="00CE72FD">
      <w:pPr>
        <w:spacing w:after="0" w:line="240" w:lineRule="auto"/>
      </w:pPr>
      <w:r>
        <w:separator/>
      </w:r>
    </w:p>
  </w:footnote>
  <w:footnote w:type="continuationSeparator" w:id="1">
    <w:p w:rsidR="006A4784" w:rsidRDefault="006A4784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4E0C83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72FD"/>
    <w:rsid w:val="0000696C"/>
    <w:rsid w:val="000335EF"/>
    <w:rsid w:val="00066FDD"/>
    <w:rsid w:val="000F18AF"/>
    <w:rsid w:val="0014443D"/>
    <w:rsid w:val="00152AA4"/>
    <w:rsid w:val="00191E77"/>
    <w:rsid w:val="001C51D2"/>
    <w:rsid w:val="001E2002"/>
    <w:rsid w:val="002146D3"/>
    <w:rsid w:val="00230E09"/>
    <w:rsid w:val="002349B0"/>
    <w:rsid w:val="00267F84"/>
    <w:rsid w:val="00292DBE"/>
    <w:rsid w:val="002A5786"/>
    <w:rsid w:val="002B03D2"/>
    <w:rsid w:val="002B0A71"/>
    <w:rsid w:val="00321836"/>
    <w:rsid w:val="003479E9"/>
    <w:rsid w:val="003715F7"/>
    <w:rsid w:val="003A5710"/>
    <w:rsid w:val="0040256B"/>
    <w:rsid w:val="0047371F"/>
    <w:rsid w:val="00475472"/>
    <w:rsid w:val="004E1933"/>
    <w:rsid w:val="00507F2A"/>
    <w:rsid w:val="00525100"/>
    <w:rsid w:val="00533813"/>
    <w:rsid w:val="00590DFD"/>
    <w:rsid w:val="005A10CE"/>
    <w:rsid w:val="005E3BCB"/>
    <w:rsid w:val="00603F16"/>
    <w:rsid w:val="00630CF9"/>
    <w:rsid w:val="0063262E"/>
    <w:rsid w:val="006406B6"/>
    <w:rsid w:val="00650EE7"/>
    <w:rsid w:val="00674D13"/>
    <w:rsid w:val="00697695"/>
    <w:rsid w:val="006A4784"/>
    <w:rsid w:val="006B081F"/>
    <w:rsid w:val="006C23F7"/>
    <w:rsid w:val="0071690E"/>
    <w:rsid w:val="007214A3"/>
    <w:rsid w:val="00741653"/>
    <w:rsid w:val="007421BB"/>
    <w:rsid w:val="00770AC0"/>
    <w:rsid w:val="00780250"/>
    <w:rsid w:val="007E2C2B"/>
    <w:rsid w:val="007F2E42"/>
    <w:rsid w:val="00820D28"/>
    <w:rsid w:val="0086118E"/>
    <w:rsid w:val="008B7AD7"/>
    <w:rsid w:val="008C0536"/>
    <w:rsid w:val="00907CD3"/>
    <w:rsid w:val="00931D8D"/>
    <w:rsid w:val="009423B6"/>
    <w:rsid w:val="009D21E6"/>
    <w:rsid w:val="009D7951"/>
    <w:rsid w:val="00A026E7"/>
    <w:rsid w:val="00A0511D"/>
    <w:rsid w:val="00A33411"/>
    <w:rsid w:val="00A61206"/>
    <w:rsid w:val="00A9267D"/>
    <w:rsid w:val="00A95517"/>
    <w:rsid w:val="00AA5025"/>
    <w:rsid w:val="00AA608F"/>
    <w:rsid w:val="00AD7B93"/>
    <w:rsid w:val="00AE4C7C"/>
    <w:rsid w:val="00AF6ADF"/>
    <w:rsid w:val="00BB6ACA"/>
    <w:rsid w:val="00C465DE"/>
    <w:rsid w:val="00C66852"/>
    <w:rsid w:val="00C949FA"/>
    <w:rsid w:val="00C97BBB"/>
    <w:rsid w:val="00CC44A7"/>
    <w:rsid w:val="00CE5292"/>
    <w:rsid w:val="00CE72FD"/>
    <w:rsid w:val="00CF28A9"/>
    <w:rsid w:val="00D06036"/>
    <w:rsid w:val="00D6722B"/>
    <w:rsid w:val="00D8158A"/>
    <w:rsid w:val="00D945A6"/>
    <w:rsid w:val="00DB47D7"/>
    <w:rsid w:val="00DB6E0C"/>
    <w:rsid w:val="00DE6267"/>
    <w:rsid w:val="00DF2BAE"/>
    <w:rsid w:val="00DF74D7"/>
    <w:rsid w:val="00E240C4"/>
    <w:rsid w:val="00E33779"/>
    <w:rsid w:val="00E53625"/>
    <w:rsid w:val="00E91037"/>
    <w:rsid w:val="00E975C8"/>
    <w:rsid w:val="00EC24D4"/>
    <w:rsid w:val="00EF6957"/>
    <w:rsid w:val="00F11C57"/>
    <w:rsid w:val="00F3288D"/>
    <w:rsid w:val="00F41326"/>
    <w:rsid w:val="00F451F8"/>
    <w:rsid w:val="00F57306"/>
    <w:rsid w:val="00F84453"/>
    <w:rsid w:val="00FB58A4"/>
    <w:rsid w:val="00FE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qFormat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EB04-8DBD-4A4B-86F3-C2B4CD37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УТВЕРЖДЕН</vt:lpstr>
      <vt:lpstr/>
      <vt:lpstr/>
      <vt:lpstr>    Конституции Российской Федерации;</vt:lpstr>
      <vt:lpstr>    В связи с тем, что контрольные мероприятия в 2022 году в рамках Федерального зак</vt:lpstr>
      <vt:lpstr>    В целях профилактики нарушений обязательных требований, требований, соблюдение к</vt:lpstr>
      <vt:lpstr>    на официальном сайте администрации Нижнеосиновского сельского поселения Суровики</vt:lpstr>
      <vt:lpstr>    осуществлено информирование контролируемых лиц о необходимости соблюдения обязат</vt:lpstr>
      <vt:lpstr>    в открытых источниках размещен порядок проведения контрольных мероприятий.</vt:lpstr>
      <vt:lpstr>    </vt:lpstr>
      <vt:lpstr>    </vt:lpstr>
      <vt:lpstr>    </vt:lpstr>
    </vt:vector>
  </TitlesOfParts>
  <Company>Microsoft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ASUS</cp:lastModifiedBy>
  <cp:revision>2</cp:revision>
  <cp:lastPrinted>2023-01-11T10:04:00Z</cp:lastPrinted>
  <dcterms:created xsi:type="dcterms:W3CDTF">2023-01-19T08:35:00Z</dcterms:created>
  <dcterms:modified xsi:type="dcterms:W3CDTF">2023-01-19T08:35:00Z</dcterms:modified>
</cp:coreProperties>
</file>